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22633"/>
      <w:r>
        <w:rPr>
          <w:rFonts w:hint="eastAsia" w:ascii="黑体" w:hAnsi="黑体" w:eastAsia="黑体" w:cs="黑体"/>
          <w:b/>
          <w:bCs/>
          <w:kern w:val="2"/>
          <w:sz w:val="32"/>
          <w:szCs w:val="32"/>
          <w:lang w:val="en-US" w:eastAsia="zh-CN" w:bidi="ar-SA"/>
        </w:rPr>
        <w:t>《</w:t>
      </w:r>
      <w:r>
        <w:rPr>
          <w:rFonts w:hint="eastAsia" w:ascii="黑体" w:hAnsi="黑体" w:eastAsia="黑体" w:cs="黑体"/>
          <w:b/>
          <w:bCs/>
          <w:sz w:val="32"/>
          <w:szCs w:val="40"/>
        </w:rPr>
        <w:t>汽车底盘电</w:t>
      </w:r>
      <w:r>
        <w:rPr>
          <w:rFonts w:hint="eastAsia" w:ascii="黑体" w:hAnsi="黑体" w:eastAsia="黑体" w:cs="黑体"/>
          <w:b/>
          <w:bCs/>
          <w:sz w:val="32"/>
          <w:szCs w:val="40"/>
          <w:lang w:eastAsia="zh-CN"/>
        </w:rPr>
        <w:t>子</w:t>
      </w:r>
      <w:r>
        <w:rPr>
          <w:rFonts w:hint="eastAsia" w:ascii="黑体" w:hAnsi="黑体" w:eastAsia="黑体" w:cs="黑体"/>
          <w:b/>
          <w:bCs/>
          <w:sz w:val="32"/>
          <w:szCs w:val="40"/>
        </w:rPr>
        <w:t>控</w:t>
      </w:r>
      <w:r>
        <w:rPr>
          <w:rFonts w:hint="eastAsia" w:ascii="黑体" w:hAnsi="黑体" w:eastAsia="黑体" w:cs="黑体"/>
          <w:b/>
          <w:bCs/>
          <w:sz w:val="32"/>
          <w:szCs w:val="40"/>
          <w:lang w:eastAsia="zh-CN"/>
        </w:rPr>
        <w:t>制</w:t>
      </w:r>
      <w:r>
        <w:rPr>
          <w:rFonts w:hint="eastAsia" w:ascii="黑体" w:hAnsi="黑体" w:eastAsia="黑体" w:cs="黑体"/>
          <w:b/>
          <w:bCs/>
          <w:sz w:val="32"/>
          <w:szCs w:val="40"/>
        </w:rPr>
        <w:t>技术</w:t>
      </w:r>
      <w:r>
        <w:rPr>
          <w:rFonts w:hint="eastAsia" w:ascii="黑体" w:hAnsi="黑体" w:eastAsia="黑体" w:cs="黑体"/>
          <w:b/>
          <w:bCs/>
          <w:kern w:val="2"/>
          <w:sz w:val="32"/>
          <w:szCs w:val="32"/>
          <w:lang w:val="en-US" w:eastAsia="zh-CN" w:bidi="ar-SA"/>
        </w:rPr>
        <w:t>》课程标准</w:t>
      </w:r>
      <w:bookmarkEnd w:id="0"/>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一、课程信息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课程名称：汽车底盘电子控制技术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课程编码：500211264</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适用专业：新能源汽车、汽车维修业</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课程学时：72学时  理论48  实践24</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课程学分：4学分</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是汽车电子技术专业的专业核心课程。课程构建于《汽车电工与电子技术》、《汽车底盘构造与维修》等课程的基础上，以培养学生职业能力为目标，以乘用车底盘控制系统检测维修为主要内容，采用基于工作过程的课程方案设计，以行动导向组织教学过程，无论对学生的思维素质、创新能力以及在工作中解决实际问题的能力的培养，还是对后继课程的学习，都具有十分重要的作用。</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本课程的学习，使学生能够对汽车底盘控制系统进行故障诊断，利用检测设备和维修工具对汽车底盘控制系统的零部件检测与修复，同事注重培养学生的社会能力和方法能力。初步具备汽车底盘控制系统的安装调整、使用维护、故障诊断和排除的职业能力，培养学生具有较强的实践动手能力、独立分析问题能力与解决问题的能力，形成良好的职业习惯与职业素养，为今后胜任相关工作岗位及继续学习打下基础。</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课程以完成课程学习任务和培养汽车电子控制系统维修技术岗位职业能力为导向，遵循以下教育教学理念：</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建构主观的学习观：课程设计恪守知识是在一定的情境中，利用必要的学习资源与他人互动主动建构获得的学习观。为学生创设适宜的学习情境，运用适宜的教法，提供丰富的学习资源，使学生在师生互动的过程中，主动地建构自己的经验和知识；</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力本位的质量观：课程设计注重培养学生完成课程学习任务的兴趣和提高汽车电子控制系统维修技术职业能力的质量观。通过知识构建过程系统化的课程学习，使学生在个人实践经验的基础上，完成“情境”“协作”“会话”和“意义建构”全过程，获得自我发展的内化的学习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过程导向的课程观：课程设计以理论和实践一体化的工作过程为导向的课程观。构建“工作过程完整”的学习过程，从汽车维修职业岗位工作出发选择课程内容，按照职业能力从易到难的顺序安排教学，切实解决“怎么做”和“怎么做更好”的问题；</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行动导向的教学观：课程设计强调学习过程与实践过程相统一的教学观。强化学生是行动主体，遵循“资讯、计划、决策、实施、检查、评估”的完整“行动”过程，让学生“独立地获取信息、制订和实施计划、检查评价成果”，建构属于自己的经验和知识体系。</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课程依据上述设计理念，按照以下设计思路组织课程教学内容。</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一体共同完成；</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通过知识点、技能点的典型案例分析与讲解等教学任务来组织教学，倡导学生在教学任务项目实施过程中掌握汽车电子控制系统维修技术的专业基础知识和拆装等技能。将理论知识融入项目中进行教学，为项目设计和实施提供理论依据。</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每个项目均将相关理论与实践有机结合，力求体现让学生在“做中学，学中做”的职教理念，为此每个项目均以专业实训中的具体案例为主，删除复杂的理论计算，降低理论难度，以实际应用为主，以培养学生的应用能力和解决具体实际问题的工作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完成“项目实施”，结合项目的操作过程，最后完成“项目评价”。</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初步掌握汽车电子控制系统维修技术相关的基础知识和基本技能，能够对汽车底盘控制系统的部分零部件进行检测，并根据检测结果确定正确的修复措施；同时要求学生养成良好的思维习惯和职业规范，能运用相关的专业知识、专业方法和专业技能解决工程中的实际问题。</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1.素质目标：通过课程学习，使学生逐渐养成以下情感、态度和价值观：</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（1）坚定热爱党、热爱国家、热爱人民的政治立场，崇尚真、善、美和社会主义核心价值观；</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（2）培养学生精益求精、不畏困难、勇于创新的大国工匠精神；</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（3）培养学生刻苦钻研的学习态度，善于思考的学习方法，脚踏实地的工作作风；</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（4）具备正确的价值观与评定事物的能力，一定的语言表达能力以及与人交往沟通的能力；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（5）培养学生爱岗敬业、团结协作、吃苦耐劳的职业精神与创新设计意识。</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2.知识目标：通过课程学习，使学生逐渐具备以下知识和认知：</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（1）能够制定汽车底盘控制系统检测和修复的计划，并实施该计划；</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（2）能够分析和描述汽车底盘控制系统的工作过程，并诊断系统的故障；</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（3）能够遵守操作规范，使用相关技术资料；</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（4）能够按规定使用工具、设备，遵守劳动安全、环保的规章制度；</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（5）能够用维修手册说明、查找汽车底盘控制系统故障原因；</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（6）能够分析故障原因，并做出解释，并提出合理化建议。</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3.能力目标：通过课程学习，使学生逐渐具备以下能力或技能：</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（1）在完成工作任务中培养学生获取新知识的方法，为学生的后续独立学习新知识、新技术做好基础；</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（2）培养学生具有解决实际问题的思路；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（3）能独立制定工作计划并进行实施；</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（4）能够查找维修手册与资料的知识，不断提升自己的能力。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五、教学内容与安排</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依据汽车检测与维修专业培养目标和课程设计理念，教学内容设计贯彻以下教学原则：</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2.循序渐进原则：要求教学内容要按照深浅程度由易到难，按照学生的年龄特征由浅入深、循序渐进，因势利导，进而取得好的教学效果；</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3.因材施教原则：要求按照教学目标，针对学生的不同禀赋、个性差异、知识水平、生活经验、兴趣爱好，采取不同的教学措施，促进学生身心发展；</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4.教学相长原则：要求教学过程形成师生互动，相互沟通，相互影响，相互补充的信息互动，通过这种信息交流，实现共识、共享、共进；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（二）教学内容设计</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18"/>
        <w:gridCol w:w="1568"/>
        <w:gridCol w:w="2022"/>
        <w:gridCol w:w="1747"/>
        <w:gridCol w:w="1754"/>
        <w:gridCol w:w="426"/>
        <w:gridCol w:w="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号</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教学要点</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赛证要点</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能力目标</w:t>
            </w:r>
          </w:p>
        </w:tc>
        <w:tc>
          <w:tcPr>
            <w:tcW w:w="0" w:type="auto"/>
            <w:gridSpan w:val="2"/>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汽车制动防抱死系统检修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⑴ABS系统的基本结构及工作原理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⑵EBD系统的基本功能及工作机理</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⑴有安全生产的意识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⑵有爱岗敬业团结协作、吃苦耐劳的精神</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⑴了解ABS系统的基本结构及工作原理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⑵EBD系统的基本功能及工作机理</w:t>
            </w:r>
          </w:p>
          <w:p>
            <w:pPr>
              <w:jc w:val="both"/>
              <w:rPr>
                <w:rFonts w:hint="eastAsia" w:ascii="宋体" w:hAnsi="宋体" w:eastAsia="宋体" w:cs="宋体"/>
                <w:b w:val="0"/>
                <w:bCs w:val="0"/>
                <w:sz w:val="21"/>
                <w:szCs w:val="21"/>
                <w:lang w:val="en-US" w:eastAsia="zh-CN"/>
              </w:rPr>
            </w:pP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⑶熟悉制动防抱死系统的实车诊断</w:t>
            </w:r>
          </w:p>
        </w:tc>
        <w:tc>
          <w:tcPr>
            <w:tcW w:w="0" w:type="auto"/>
            <w:tcBorders>
              <w:tl2br w:val="nil"/>
              <w:tr2bl w:val="nil"/>
            </w:tcBorders>
            <w:noWrap w:val="0"/>
            <w:vAlign w:val="center"/>
          </w:tcPr>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⑴能够分析制动防抱死系统的实车诊断原理</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汽车驱动防滑转系统检修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⑴ASR系统的基本结构及工作原理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⑵ASR系统的控制方式</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⑶ASR与ABS系统的控制关系</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培养学生吃苦耐劳、精益求精的工匠精神</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⑴熟悉ASR系统的基本结构及工作原理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⑵掌握ASR系统的控制方式</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⑴具备独立掌握ASR与ABS系统的控制</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汽车电子稳定控制系统检修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⑴ESP系统的基本结构及工作原理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⑵ESP系统的电路分析与故障诊断</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培养学生细心严谨、一丝不苟的工作态度</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⑴掌握ESP系统的基本结构及工作原理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⑵掌握ESP系统的电路分析与故障诊断</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⑴独立掌握掌握ESP系统的基本结构及工作原理</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汽车电控悬架系统检修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⑴汽车电控悬架系统结构及工作原理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⑵汽车电控悬架系统电路分析及检测</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培养学生精益求精、不畏困难、勇于创新的大国工匠精神</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⑴掌握汽车电控悬架系统结构及工作原理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⑵掌握汽车电控悬架系统电路分析及检测</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⑴独立掌握掌握汽车电控悬架系统的的检测与诊断</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汽车电控转向系统检修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⑴掌握汽车电控转向系统结构及工作原理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⑵掌握汽车电控转向系统电路分析及检测</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⑶掌握汽车四轮转向控制系统结构与原理</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培养学生严谨的工作态度，细致认真的精神以及安全生产意识</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⑴掌握汽车电控转向系统结构及工作原理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⑵掌握汽车电控转向系统电路分析及检测</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⑶掌握汽车四轮转向控制系统结构与原理</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⑴独立掌握卡罗拉轿车电控转向系统的检测与诊断</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汽车底盘其它电控系统检修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⑴汽车胎压监控系统的基本结构及工作原理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⑵停车距离报警系统、其它汽车底盘电控新技术</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培养学生刻苦钻研的学习态度，善于思考的学习方法，脚踏实地的工作作风</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⑴掌握汽车胎压监控系统的基本结构及工作原理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⑵熟悉使用停车距离报警系统、其它汽车底盘电控新技术</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⑴具备独立使用停车距离报警系统、其它汽车底盘电控新技术</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6"/>
            <w:tcBorders>
              <w:tl2br w:val="nil"/>
              <w:tr2bl w:val="nil"/>
            </w:tcBorders>
            <w:noWrap w:val="0"/>
            <w:vAlign w:val="center"/>
          </w:tcPr>
          <w:p>
            <w:pPr>
              <w:jc w:val="center"/>
              <w:rPr>
                <w:rFonts w:hint="eastAsia" w:ascii="宋体" w:hAnsi="宋体" w:eastAsia="宋体" w:cs="宋体"/>
                <w:b w:val="0"/>
                <w:bCs w:val="0"/>
                <w:sz w:val="21"/>
                <w:szCs w:val="21"/>
                <w:lang w:val="en-US" w:eastAsia="zh-CN"/>
              </w:rPr>
            </w:pPr>
            <w:bookmarkStart w:id="1" w:name="_GoBack" w:colFirst="0" w:colLast="5"/>
            <w:r>
              <w:rPr>
                <w:rFonts w:hint="eastAsia" w:ascii="宋体" w:hAnsi="宋体" w:eastAsia="宋体" w:cs="宋体"/>
                <w:b w:val="0"/>
                <w:bCs w:val="0"/>
                <w:sz w:val="21"/>
                <w:szCs w:val="21"/>
                <w:lang w:val="en-US" w:eastAsia="zh-CN"/>
              </w:rPr>
              <w:t>合计</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48</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p>
        </w:tc>
      </w:tr>
      <w:bookmarkEnd w:id="1"/>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731"/>
        <w:gridCol w:w="3410"/>
        <w:gridCol w:w="36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应知</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汽车制动防抱死系统检修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⑴了解ABS系统的基本结构及工作原理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⑵EBD系统的基本功能及工作机理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⑶熟悉制动防抱死系统的实车诊断</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⑴能够分析制动防抱死系统的实车诊断原理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汽车驱动防滑转系统检修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⑴熟悉ASR系统的基本结构及工作原理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⑵掌握ASR系统的控制方式</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⑴具备独立掌握ASR与ABS系统的控制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汽车电子稳定控制系统检修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⑴掌握ESP系统的基本结构及工作原理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⑵掌握ESP系统的电路分析与故障诊断</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⑴掌握ESP系统的电路分析与故障诊断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汽车电控悬架系统检修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⑴掌握汽车电控悬架系统结构及工作原理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⑵掌握汽车电控悬架系统电路分析及检测</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⑴独立掌握掌握汽车电控悬架系统的的检测与诊断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汽车电控转向系统检修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⑴掌握汽车电控转向系统结构及工作原理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⑵掌握汽车电控转向系统电路分析及检测</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⑶掌握汽车四轮转向控制系统结构与原理</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⑴独立掌握卡罗拉轿车电控转向系统的检测与诊断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汽车底盘其它电控系统检修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⑴掌握汽车胎压监控系统的基本结构及工作原理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⑵熟悉使用停车距离报警系统、其它汽车底盘电控新技术</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⑴具备独立使用停车距离报警系统、其它汽车底盘电控新技术</w:t>
            </w:r>
          </w:p>
        </w:tc>
      </w:tr>
    </w:tbl>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课程考核采用教学过程考核和课程结束考核方式进行。</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1.教学过程考核：包括学生到课、课堂交流、实验报告、平时作业、阶段测练、期中考试等环节，由任课教师在课程教学过程中实施与评定，占课程总评成绩的50%。</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2.课程结束考核：由教研室在课程结束时、或在课程教学过程中分阶段组织实施，采用试卷、案例分析、研究报告等方式进行，占课程总评成绩的50%。</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七、实施建议</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《汽车底盘电子控制技术》，李培军主编，人民邮政出版社，2015年8月第2版，“十二五”职业教育国家规划教材。</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（二）教学方法与手段</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1.教学方法：课程根据不同教学内容主要采用以下教学方式：</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项目教学法：项目教学法就是在老师的指导下，将一个相对独立的项目交由学生自己处理.信息的收集，方案的设计，项目实施及最终评价，都由学生自己负责，学生通过该项目的进行，了解并把握整个过程及每一个环节中的基本要求；</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直观教学法：通过教师演示、观看实际操作录像等直观的方法演示工作过程，对汽车底盘控制系统进行故障诊断，利用检测设备和维修工具对汽车底盘控制系统的零部件检测与修复，同事注重培养学生的社会能力和方法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（3）角色扮演法：划分实训小组，使学生体验变书本知识的传授为动手能力的培养，以“工作项目”为主线，创设工作情景，通过反复的操作训练，使学生掌握初步的底盘电控系统的检修；</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（4）案例教学法：以实际案例办理为例讲解汽车底盘控制系统的相关国家标准、行业标准等法律法规规定及业务办理流程，增强教学的真实感和指导性。</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2.教学手段：注重理论与实际的联系，与实际生产中的运用;重视对学生学习方法的指导;注意培养学生研究开发和技术革新的能力，要注意课内外相结合，课堂教学与现场教学相结合。</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八、编制说明</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编写人：刘国平  教师               赣西科技职业学院材料与制造专业教研室</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6025C13"/>
    <w:rsid w:val="087E5A84"/>
    <w:rsid w:val="0A072A00"/>
    <w:rsid w:val="0A2A19F9"/>
    <w:rsid w:val="0A603CF4"/>
    <w:rsid w:val="0C6D2B6B"/>
    <w:rsid w:val="0DD759F4"/>
    <w:rsid w:val="0F1E7653"/>
    <w:rsid w:val="121C60CC"/>
    <w:rsid w:val="12B207DE"/>
    <w:rsid w:val="148D505F"/>
    <w:rsid w:val="14986E04"/>
    <w:rsid w:val="174410DE"/>
    <w:rsid w:val="198F32D7"/>
    <w:rsid w:val="19C201A3"/>
    <w:rsid w:val="1A0A0EFF"/>
    <w:rsid w:val="1C1461AC"/>
    <w:rsid w:val="1E29229C"/>
    <w:rsid w:val="29945985"/>
    <w:rsid w:val="2B595843"/>
    <w:rsid w:val="2E323656"/>
    <w:rsid w:val="30056BCC"/>
    <w:rsid w:val="349F69BC"/>
    <w:rsid w:val="35D2691D"/>
    <w:rsid w:val="39437CF0"/>
    <w:rsid w:val="394C511F"/>
    <w:rsid w:val="3F00274D"/>
    <w:rsid w:val="4110479E"/>
    <w:rsid w:val="436332AB"/>
    <w:rsid w:val="47961EA1"/>
    <w:rsid w:val="48853CC3"/>
    <w:rsid w:val="4A404346"/>
    <w:rsid w:val="4A622E28"/>
    <w:rsid w:val="50DD28EE"/>
    <w:rsid w:val="535A19DF"/>
    <w:rsid w:val="56E37159"/>
    <w:rsid w:val="5BE508A9"/>
    <w:rsid w:val="5C455E97"/>
    <w:rsid w:val="5F1C0A86"/>
    <w:rsid w:val="64923598"/>
    <w:rsid w:val="65640326"/>
    <w:rsid w:val="6679056C"/>
    <w:rsid w:val="68A33FC6"/>
    <w:rsid w:val="6CAD63D6"/>
    <w:rsid w:val="71775FF0"/>
    <w:rsid w:val="71C72AD3"/>
    <w:rsid w:val="755442C0"/>
    <w:rsid w:val="758C5926"/>
    <w:rsid w:val="78236589"/>
    <w:rsid w:val="7AD127D6"/>
    <w:rsid w:val="7B335FF0"/>
    <w:rsid w:val="7D682D95"/>
    <w:rsid w:val="7DE5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